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12" w:rsidRPr="00306512" w:rsidRDefault="00306512" w:rsidP="005D1324">
      <w:pPr>
        <w:shd w:val="clear" w:color="auto" w:fill="F2F2F2"/>
        <w:spacing w:line="240" w:lineRule="auto"/>
        <w:ind w:left="75"/>
        <w:jc w:val="center"/>
        <w:textAlignment w:val="baseline"/>
        <w:rPr>
          <w:rFonts w:eastAsia="Times New Roman" w:cs="Times New Roman"/>
          <w:color w:val="000000"/>
          <w:lang w:eastAsia="ru-RU"/>
        </w:rPr>
      </w:pPr>
      <w:r w:rsidRPr="005D1324">
        <w:rPr>
          <w:rFonts w:eastAsia="Times New Roman" w:cs="Times New Roman"/>
          <w:color w:val="000000"/>
          <w:lang w:eastAsia="ru-RU"/>
        </w:rPr>
        <w:t>Публичная оферта о заключении договора пожертвования</w:t>
      </w:r>
    </w:p>
    <w:p w:rsidR="00306512" w:rsidRPr="00306512" w:rsidRDefault="00306512" w:rsidP="00306512">
      <w:pPr>
        <w:spacing w:before="150" w:after="150" w:line="540" w:lineRule="atLeast"/>
        <w:textAlignment w:val="baseline"/>
        <w:outlineLvl w:val="2"/>
        <w:rPr>
          <w:rFonts w:eastAsia="Times New Roman" w:cs="Times New Roman"/>
          <w:b/>
          <w:bCs/>
          <w:caps/>
          <w:color w:val="000000"/>
          <w:lang w:eastAsia="ru-RU"/>
        </w:rPr>
      </w:pPr>
      <w:r w:rsidRPr="00306512">
        <w:rPr>
          <w:rFonts w:eastAsia="Times New Roman" w:cs="Times New Roman"/>
          <w:b/>
          <w:bCs/>
          <w:caps/>
          <w:color w:val="000000"/>
          <w:lang w:eastAsia="ru-RU"/>
        </w:rPr>
        <w:t>1. ЗНАЧЕНИЕ НАСТОЯЩЕЙ ПУБЛИЧНОЙ ОФЕРТЫ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 xml:space="preserve">1.1. Настоящая публичная оферта (Оферта) является предложением </w:t>
      </w:r>
      <w:r w:rsidR="00C33C3B" w:rsidRPr="005D1324">
        <w:t>Благотворительный фонд в поддержку женщин с заболеванием рак груди г</w:t>
      </w:r>
      <w:proofErr w:type="gramStart"/>
      <w:r w:rsidR="00C33C3B" w:rsidRPr="005D1324">
        <w:t>.Т</w:t>
      </w:r>
      <w:proofErr w:type="gramEnd"/>
      <w:r w:rsidR="00C33C3B" w:rsidRPr="005D1324">
        <w:t>юмени БЛАГОТВОРЕНИЕ</w:t>
      </w:r>
      <w:r w:rsidRPr="00306512">
        <w:rPr>
          <w:rFonts w:eastAsia="Times New Roman" w:cs="Times New Roman"/>
          <w:color w:val="000000"/>
          <w:lang w:eastAsia="ru-RU"/>
        </w:rPr>
        <w:t xml:space="preserve"> (далее – Фонд) заключить с любым гражданином Российской Федерации, который отзовется на Оферту (далее – Жертвователь), договор пожертвования (далее – Договор), на условиях, предусмотренных ниже.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>1.2. Оферта адресована исключительно гражданам Российской Федерации.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>1.3. Оферта является публичной офертой в соответствии с п. 2 ст. 437 Гражданского кодекса Российской Федерации.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 xml:space="preserve">1.4. Оферта вступает в силу со дня, </w:t>
      </w:r>
      <w:r w:rsidR="00C33C3B" w:rsidRPr="005D1324">
        <w:rPr>
          <w:rFonts w:eastAsia="Times New Roman" w:cs="Times New Roman"/>
          <w:color w:val="000000"/>
          <w:lang w:eastAsia="ru-RU"/>
        </w:rPr>
        <w:t xml:space="preserve">следующее </w:t>
      </w:r>
      <w:r w:rsidRPr="00306512">
        <w:rPr>
          <w:rFonts w:eastAsia="Times New Roman" w:cs="Times New Roman"/>
          <w:color w:val="000000"/>
          <w:lang w:eastAsia="ru-RU"/>
        </w:rPr>
        <w:t xml:space="preserve">го за днем ее размещения на сайте Фонда в сети Интернет по адресу </w:t>
      </w:r>
      <w:r w:rsidR="00C33C3B" w:rsidRPr="005D1324">
        <w:rPr>
          <w:rFonts w:eastAsia="Times New Roman" w:cs="Times New Roman"/>
          <w:color w:val="000000"/>
          <w:lang w:eastAsia="ru-RU"/>
        </w:rPr>
        <w:t xml:space="preserve">https://blagotvorenie72.ru/ </w:t>
      </w:r>
      <w:r w:rsidRPr="00306512">
        <w:rPr>
          <w:rFonts w:eastAsia="Times New Roman" w:cs="Times New Roman"/>
          <w:color w:val="000000"/>
          <w:lang w:eastAsia="ru-RU"/>
        </w:rPr>
        <w:t>(далее – Сайт).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>1.5. Оферта действует бессрочно. Фонд вправе отменить Оферту в любое время без объяснения причин. В Оферту могут быть внесены изменения и дополнения, которые вступают в силу со дня, следующего за днем их размещения на Сайте. Недействительность одного или нескольких условий Оферты не влечет недействительности всех остальных условий Оферты.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 xml:space="preserve">1.6. Местом размещения Оферты и местом заключения договора считается город </w:t>
      </w:r>
      <w:r w:rsidR="005D1324" w:rsidRPr="005D1324">
        <w:rPr>
          <w:rFonts w:eastAsia="Times New Roman" w:cs="Times New Roman"/>
          <w:color w:val="000000"/>
          <w:lang w:eastAsia="ru-RU"/>
        </w:rPr>
        <w:t>Тюмень</w:t>
      </w:r>
      <w:r w:rsidRPr="00306512">
        <w:rPr>
          <w:rFonts w:eastAsia="Times New Roman" w:cs="Times New Roman"/>
          <w:color w:val="000000"/>
          <w:lang w:eastAsia="ru-RU"/>
        </w:rPr>
        <w:t>, Российская Федерация.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>1.7. Настоящая Оферта регулируется и толкуется в соответствии с законодательством Российской Федерации.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>1.8. Соглашаясь с договором оферты, Жертвователь дает свое согласие на получение информационных рассылок от Фонда, от которых может отказаться в любой момент.</w:t>
      </w:r>
    </w:p>
    <w:p w:rsidR="00306512" w:rsidRPr="00306512" w:rsidRDefault="00306512" w:rsidP="00306512">
      <w:pPr>
        <w:spacing w:before="150" w:after="150" w:line="540" w:lineRule="atLeast"/>
        <w:textAlignment w:val="baseline"/>
        <w:outlineLvl w:val="2"/>
        <w:rPr>
          <w:rFonts w:eastAsia="Times New Roman" w:cs="Times New Roman"/>
          <w:b/>
          <w:bCs/>
          <w:caps/>
          <w:color w:val="000000"/>
          <w:lang w:eastAsia="ru-RU"/>
        </w:rPr>
      </w:pPr>
      <w:r w:rsidRPr="00306512">
        <w:rPr>
          <w:rFonts w:eastAsia="Times New Roman" w:cs="Times New Roman"/>
          <w:b/>
          <w:bCs/>
          <w:caps/>
          <w:color w:val="000000"/>
          <w:lang w:eastAsia="ru-RU"/>
        </w:rPr>
        <w:t>2. УСЛОВИЯ ДОГОВОРА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>2.1. Жертвователь безвозмездно передает в собственность Фонду денежные средства в размере, определяемом Жертвователем, на цели, указанные в п. 2.2 Оферты.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>2.2. Назначение пожертвования: благотворительный взнос на уставные цели — подразумевает и означает финансирование программ/проектов Фонда определяемых задачами Устава организации и содержание Фонда. Жертвователь при совершении пожертвования соглашается с назначением платежа, принимает и разделяет цели и задачи Фонда.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>2.3. Порядок заключения Договора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>2.3.1. Договор заключается путем акцепта Оферты Жертвователем.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>2.3.2. Оферта может быть акцептована Жертвователем путем перечисления Жертвователем денежных средств (Пожертвования) в пользу Фонда по реквизитам, указанным в разделе 5 Оферты, с указанием в качестве назначения платежа: благотворительный взнос на уставные цели.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 xml:space="preserve">2.3.3. Совершение Жертвователем действий, предусмотренных п. 3.2 Оферты, считается акцептом Оферты в соответствии с </w:t>
      </w:r>
      <w:proofErr w:type="gramStart"/>
      <w:r w:rsidRPr="00306512">
        <w:rPr>
          <w:rFonts w:eastAsia="Times New Roman" w:cs="Times New Roman"/>
          <w:color w:val="000000"/>
          <w:lang w:eastAsia="ru-RU"/>
        </w:rPr>
        <w:t>ч</w:t>
      </w:r>
      <w:proofErr w:type="gramEnd"/>
      <w:r w:rsidRPr="00306512">
        <w:rPr>
          <w:rFonts w:eastAsia="Times New Roman" w:cs="Times New Roman"/>
          <w:color w:val="000000"/>
          <w:lang w:eastAsia="ru-RU"/>
        </w:rPr>
        <w:t>. 3 ст. 438 Гражданского кодекса Российской Федерации.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>2.3.4. Датой акцепта Оферты и, соответственно, датой заключения Договора является дата поступления денежных средств от Жертвователя на счет Фонда.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>2.4. Прочие условия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 xml:space="preserve">2.4.1. Фонд вправе в любое время до передачи ему пожертвования и после передачи пожертвования в течение 15 рабочих дней от него отказаться. В случае отказа от пожертвования после передачи пожертвования Фонд возвращает пожертвование в течение 7 рабочих дней после </w:t>
      </w:r>
      <w:r w:rsidRPr="00306512">
        <w:rPr>
          <w:rFonts w:eastAsia="Times New Roman" w:cs="Times New Roman"/>
          <w:color w:val="000000"/>
          <w:lang w:eastAsia="ru-RU"/>
        </w:rPr>
        <w:lastRenderedPageBreak/>
        <w:t>принятия решения об отказе. В этом случае настоящий договор считается расторгнутым с момента принятия решения Фондом об отказе. В случае невозможности передать пожертвование Жертвователю пожертвование остается в распоряжении Фонда.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>2.4.2. Совершая действия, предусмотренные данной Офертой, Жертвователь подтверждает, что ознакомлен с условиями и текстом настоящей Оферты, целями деятельности Фонда, осознает значение своих действий, имеет полное право на их совершение и полностью принимает условия настоящей Оферты.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>2.4.3. В соответствии с Федеральным законом №152-ФЗ «О персональных данных» Жертвователь настоящим дает свое согласие на обработку своих персональных данных любыми не запрещенными законом способами для целей исполнения настоящего Договора.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>2.4.4. Жертвователь понимает, что в результате вступления в силу изменений к Федеральному закону «О некоммерческих организациях» в части регулирования деятельности некоммерческих организаций, выполняющих функции иностранного агента, в случае получения Фондом денежных средств от иностранных источников для Фонда могут наступить неблагоприятные последствия.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>2.4.5. Настоящим Жертвователь подтверждает, что на момент акцепта Оферты он является гражданином Российской Федерации, действует от своего имени, за свой счет и в своем интересе.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proofErr w:type="gramStart"/>
      <w:r w:rsidRPr="00306512">
        <w:rPr>
          <w:rFonts w:eastAsia="Times New Roman" w:cs="Times New Roman"/>
          <w:color w:val="000000"/>
          <w:lang w:eastAsia="ru-RU"/>
        </w:rPr>
        <w:t>В случае если Фонду станет известно, что на момент акцепта Оферты Жертвователь не являлся гражданином Российской Федерации, либо действовал от имени, за счет или в интересах третьих лиц, Фонд имеет право в одностороннем внесудебном порядке отказаться от исполнения Договора и вернуть полученные денежные средства Жертвователю, а также потребовать возмещения причиненных Фонду убытков.</w:t>
      </w:r>
      <w:proofErr w:type="gramEnd"/>
    </w:p>
    <w:p w:rsidR="00306512" w:rsidRPr="00306512" w:rsidRDefault="00306512" w:rsidP="00306512">
      <w:pPr>
        <w:spacing w:before="150" w:after="150" w:line="540" w:lineRule="atLeast"/>
        <w:textAlignment w:val="baseline"/>
        <w:outlineLvl w:val="2"/>
        <w:rPr>
          <w:rFonts w:eastAsia="Times New Roman" w:cs="Times New Roman"/>
          <w:b/>
          <w:bCs/>
          <w:caps/>
          <w:color w:val="000000"/>
          <w:lang w:eastAsia="ru-RU"/>
        </w:rPr>
      </w:pPr>
      <w:r w:rsidRPr="00306512">
        <w:rPr>
          <w:rFonts w:eastAsia="Times New Roman" w:cs="Times New Roman"/>
          <w:b/>
          <w:bCs/>
          <w:caps/>
          <w:color w:val="000000"/>
          <w:lang w:eastAsia="ru-RU"/>
        </w:rPr>
        <w:t>3. РЕКВИЗИТЫ ФОНДА</w:t>
      </w:r>
    </w:p>
    <w:p w:rsidR="005D1324" w:rsidRPr="005D1324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>Получатель:</w:t>
      </w:r>
      <w:r w:rsidRPr="00306512">
        <w:rPr>
          <w:rFonts w:eastAsia="Times New Roman" w:cs="Times New Roman"/>
          <w:color w:val="000000"/>
          <w:lang w:eastAsia="ru-RU"/>
        </w:rPr>
        <w:br/>
      </w:r>
      <w:r w:rsidR="005D1324" w:rsidRPr="005D1324">
        <w:t>Благотворительный фонд в поддержку женщин с заболеванием рак груди г</w:t>
      </w:r>
      <w:proofErr w:type="gramStart"/>
      <w:r w:rsidR="005D1324" w:rsidRPr="005D1324">
        <w:t>.Т</w:t>
      </w:r>
      <w:proofErr w:type="gramEnd"/>
      <w:r w:rsidR="005D1324" w:rsidRPr="005D1324">
        <w:t>юмени БЛАГОТВОРЕНИЕ</w:t>
      </w:r>
      <w:r w:rsidR="005D1324" w:rsidRPr="005D1324">
        <w:rPr>
          <w:rFonts w:eastAsia="Times New Roman" w:cs="Times New Roman"/>
          <w:color w:val="000000"/>
          <w:lang w:eastAsia="ru-RU"/>
        </w:rPr>
        <w:t xml:space="preserve"> </w:t>
      </w:r>
    </w:p>
    <w:p w:rsidR="005D1324" w:rsidRPr="005D1324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>Банк получателя:</w:t>
      </w:r>
      <w:r w:rsidRPr="00306512">
        <w:rPr>
          <w:rFonts w:eastAsia="Times New Roman" w:cs="Times New Roman"/>
          <w:color w:val="000000"/>
          <w:lang w:eastAsia="ru-RU"/>
        </w:rPr>
        <w:br/>
      </w:r>
      <w:proofErr w:type="spellStart"/>
      <w:r w:rsidR="005D1324" w:rsidRPr="005D1324">
        <w:t>Западно-Сибирский</w:t>
      </w:r>
      <w:proofErr w:type="spellEnd"/>
      <w:r w:rsidR="005D1324" w:rsidRPr="005D1324">
        <w:t xml:space="preserve"> банк ПАО Сбербанк</w:t>
      </w:r>
      <w:r w:rsidR="005D1324" w:rsidRPr="005D1324">
        <w:rPr>
          <w:rFonts w:eastAsia="Times New Roman" w:cs="Times New Roman"/>
          <w:color w:val="000000"/>
          <w:lang w:eastAsia="ru-RU"/>
        </w:rPr>
        <w:t xml:space="preserve"> 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>БИК</w:t>
      </w:r>
      <w:r w:rsidRPr="00306512">
        <w:rPr>
          <w:rFonts w:eastAsia="Times New Roman" w:cs="Times New Roman"/>
          <w:color w:val="000000"/>
          <w:lang w:eastAsia="ru-RU"/>
        </w:rPr>
        <w:br/>
      </w:r>
      <w:r w:rsidR="005D1324" w:rsidRPr="005D1324">
        <w:t>047102651</w:t>
      </w:r>
    </w:p>
    <w:p w:rsidR="00306512" w:rsidRPr="00306512" w:rsidRDefault="00306512" w:rsidP="005D1324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>ИНН</w:t>
      </w:r>
      <w:r w:rsidRPr="00306512">
        <w:rPr>
          <w:rFonts w:eastAsia="Times New Roman" w:cs="Times New Roman"/>
          <w:color w:val="000000"/>
          <w:lang w:eastAsia="ru-RU"/>
        </w:rPr>
        <w:br/>
      </w:r>
      <w:r w:rsidR="005D1324" w:rsidRPr="005D1324">
        <w:t>7203541030</w:t>
      </w:r>
    </w:p>
    <w:p w:rsidR="00306512" w:rsidRPr="00306512" w:rsidRDefault="005D1324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5D1324">
        <w:rPr>
          <w:rFonts w:eastAsia="Times New Roman" w:cs="Times New Roman"/>
          <w:color w:val="000000"/>
          <w:lang w:eastAsia="ru-RU"/>
        </w:rPr>
        <w:t>КПП</w:t>
      </w:r>
      <w:r w:rsidRPr="005D1324">
        <w:rPr>
          <w:rFonts w:eastAsia="Times New Roman" w:cs="Times New Roman"/>
          <w:color w:val="000000"/>
          <w:lang w:eastAsia="ru-RU"/>
        </w:rPr>
        <w:br/>
      </w:r>
      <w:r w:rsidRPr="005D1324">
        <w:t>720301001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>Корр. счет:</w:t>
      </w:r>
      <w:r w:rsidRPr="00306512">
        <w:rPr>
          <w:rFonts w:eastAsia="Times New Roman" w:cs="Times New Roman"/>
          <w:color w:val="000000"/>
          <w:lang w:eastAsia="ru-RU"/>
        </w:rPr>
        <w:br/>
      </w:r>
      <w:r w:rsidR="005D1324" w:rsidRPr="005D1324">
        <w:t>30101810800000000651</w:t>
      </w:r>
    </w:p>
    <w:p w:rsidR="00306512" w:rsidRPr="00306512" w:rsidRDefault="00306512" w:rsidP="00306512">
      <w:pPr>
        <w:spacing w:after="15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>Расчетный счет:</w:t>
      </w:r>
      <w:r w:rsidRPr="00306512">
        <w:rPr>
          <w:rFonts w:eastAsia="Times New Roman" w:cs="Times New Roman"/>
          <w:color w:val="000000"/>
          <w:lang w:eastAsia="ru-RU"/>
        </w:rPr>
        <w:br/>
      </w:r>
      <w:r w:rsidR="005D1324" w:rsidRPr="005D1324">
        <w:t>40703810767100001485</w:t>
      </w:r>
    </w:p>
    <w:p w:rsidR="00306512" w:rsidRPr="00306512" w:rsidRDefault="00306512" w:rsidP="00306512">
      <w:pPr>
        <w:spacing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 w:rsidRPr="00306512">
        <w:rPr>
          <w:rFonts w:eastAsia="Times New Roman" w:cs="Times New Roman"/>
          <w:color w:val="000000"/>
          <w:lang w:eastAsia="ru-RU"/>
        </w:rPr>
        <w:t>Назначение платежа:</w:t>
      </w:r>
      <w:r w:rsidRPr="00306512">
        <w:rPr>
          <w:rFonts w:eastAsia="Times New Roman" w:cs="Times New Roman"/>
          <w:color w:val="000000"/>
          <w:lang w:eastAsia="ru-RU"/>
        </w:rPr>
        <w:br/>
        <w:t>Целевой благотворительный взнос</w:t>
      </w:r>
    </w:p>
    <w:p w:rsidR="0069632A" w:rsidRDefault="0069632A"/>
    <w:sectPr w:rsidR="0069632A" w:rsidSect="0069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52D3"/>
    <w:multiLevelType w:val="multilevel"/>
    <w:tmpl w:val="7272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D63C2"/>
    <w:multiLevelType w:val="multilevel"/>
    <w:tmpl w:val="6C2C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512"/>
    <w:rsid w:val="00306512"/>
    <w:rsid w:val="005D1324"/>
    <w:rsid w:val="0069632A"/>
    <w:rsid w:val="00C3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2A"/>
  </w:style>
  <w:style w:type="paragraph" w:styleId="3">
    <w:name w:val="heading 3"/>
    <w:basedOn w:val="a"/>
    <w:link w:val="30"/>
    <w:uiPriority w:val="9"/>
    <w:qFormat/>
    <w:rsid w:val="003065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65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read-current">
    <w:name w:val="bread-current"/>
    <w:basedOn w:val="a0"/>
    <w:rsid w:val="00306512"/>
  </w:style>
  <w:style w:type="character" w:styleId="a3">
    <w:name w:val="Hyperlink"/>
    <w:basedOn w:val="a0"/>
    <w:uiPriority w:val="99"/>
    <w:semiHidden/>
    <w:unhideWhenUsed/>
    <w:rsid w:val="003065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51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4653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92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0699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2023-07-25T12:36:00Z</dcterms:created>
  <dcterms:modified xsi:type="dcterms:W3CDTF">2023-07-25T13:05:00Z</dcterms:modified>
</cp:coreProperties>
</file>